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водителя погрузчика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ВОДИТЕЛЯ ПОГРУЗЧИКА</w:t>
      </w:r>
    </w:p>
    <w:p>
      <w:r>
        <w:t>1. Общие положения</w:t>
      </w:r>
    </w:p>
    <w:p>
      <w:r>
        <w:t>1.1. Настоящая должностная инструкция определяет квалификационные требования, должностные обязанности, права и ответственность водителя погрузчика [Название организации] (далее Работодатель).</w:t>
      </w:r>
    </w:p>
    <w:p>
      <w:r>
        <w:t>1.2. На должность водителя погрузчика назначается лицо, имеющее свидетельство о профессии рабочего, должности служащего по профессии «Водитель погрузчика», выданное [Название учебного центра], и прошедшее вводный инструктаж, инструктаж по охране труда на рабочем месте, обучение по пожарной безопасности и проверку знаний требований охраны труда.</w:t>
      </w:r>
    </w:p>
    <w:p>
      <w:r>
        <w:t>1.3. Водитель погрузчика должен знать: устройство и правила технической эксплуатации погрузчика; грузоподъемность и правила безопасной работы с грузами; схемы перемещения грузов на территории [Название организации]; правила дорожного движения в части, касающейся движения по территории; требования охраны труда, пожарной безопасности и производственной санитарии.</w:t>
      </w:r>
    </w:p>
    <w:p>
      <w:r>
        <w:t>1.4. Водитель погрузчика подчиняется непосредственно [Должность руководителя подразделения].</w:t>
      </w:r>
    </w:p>
    <w:p>
      <w:r>
        <w:t>1.5. В своей работе водитель погрузчика руководствуется: трудовым законодательством Российской Федерации, локальными нормативными актами Работодателя, настоящей должностной инструкцией, инструкциями по охране труда и пожарной безопасности, указаниями непосредственного руководителя.</w:t>
      </w:r>
    </w:p>
    <w:p>
      <w:r>
        <w:t>1.6. На время отсутствия водителя погрузчика его обязанности исполняет работник, назначенный приказом Работодателя, который приобретает соответствующие права и несет ответственность за надлежащее исполнение обязанностей.</w:t>
      </w:r>
    </w:p>
    <w:p>
      <w:r>
        <w:t>2. Должностные обязанности</w:t>
      </w:r>
    </w:p>
    <w:p>
      <w:r>
        <w:t>2.1. Проходить предрейсовый и послерейсовый осмотр, а также предсменный инструктаж по охране труда.</w:t>
      </w:r>
    </w:p>
    <w:p>
      <w:r>
        <w:t>2.2. Проверять перед началом работы техническое состояние погрузчика: уровень масла, охлаждающей жидкости, давление в шинах, работу тормозов, рулевого управления, звукового сигнала, освещения и приборов безопасности.</w:t>
      </w:r>
    </w:p>
    <w:p>
      <w:r>
        <w:t>2.3. Управлять погрузчиком при погрузке, разгрузке, перемещении и штабелировании грузов в соответствии с установленными схемами и указаниями руководителя.</w:t>
      </w:r>
    </w:p>
    <w:p>
      <w:r>
        <w:t>2.4. Соблюдать грузоподъемность погрузчика и не допускать перегрузки, неравномерного размещения груза и перевозки людей на погрузчике.</w:t>
      </w:r>
    </w:p>
    <w:p>
      <w:r>
        <w:t>2.5. Осуществлять перемещение грузов только по установленным маршрутам, соблюдать скоростной режим и правила маневрирования на территории организации.</w:t>
      </w:r>
    </w:p>
    <w:p>
      <w:r>
        <w:t>2.6. Проверять надежность крепления груза, устойчивость штабеля и исправность поддонов перед началом перемещения.</w:t>
      </w:r>
    </w:p>
    <w:p>
      <w:r>
        <w:t>2.7. Вести учет выполненных работ в путевом листе или сменном задании, отмечать время начала и окончания работы, расход топлива и выявленные неисправности.</w:t>
      </w:r>
    </w:p>
    <w:p>
      <w:r>
        <w:t>2.8. Производить ежесменное техническое обслуживание погрузчика: очистку, смазку, дозаправку топливом и рабочими жидкостями.</w:t>
      </w:r>
    </w:p>
    <w:p>
      <w:r>
        <w:t>2.9. Немедленно прекращать работу при возникновении неисправности, угрожающей безопасности, и сообщать об этом непосредственному руководителю.</w:t>
      </w:r>
    </w:p>
    <w:p>
      <w:r>
        <w:t>2.10. Соблюдать требования охраны труда, пожарной безопасности и производственной санитарии на рабочем месте.</w:t>
      </w:r>
    </w:p>
    <w:p>
      <w:r>
        <w:t>2.11. Использовать средства индивидуальной защиты, выдаваемые Работодателем, и содержать их в исправном состоянии.</w:t>
      </w:r>
    </w:p>
    <w:p>
      <w:r>
        <w:t>2.12. Не допускать к управлению погрузчиком посторонних лиц и не передавать управление без разрешения руководителя.</w:t>
      </w:r>
    </w:p>
    <w:p>
      <w:r>
        <w:t>2.13. Участвовать в проведении погрузочно-разгрузочных работ, оказывать помощь при размещении грузов в зоне хранения.</w:t>
      </w:r>
    </w:p>
    <w:p>
      <w:r>
        <w:t>2.14. Сообщать руководителю о случаях травматизма, аварий, повреждения грузов или имущества Работодателя.</w:t>
      </w:r>
    </w:p>
    <w:p>
      <w:r>
        <w:t>3. Права</w:t>
      </w:r>
    </w:p>
    <w:p>
      <w:pPr>
        <w:pStyle w:val="ListBullet"/>
      </w:pPr>
      <w:r>
        <w:t>3.1. Требовать от руководителя обеспечения исправным погрузчиком, средствами индивидуальной защиты и необходимыми материалами.</w:t>
      </w:r>
    </w:p>
    <w:p>
      <w:pPr>
        <w:pStyle w:val="ListBullet"/>
      </w:pPr>
      <w:r>
        <w:t>3.2. Отказываться от выполнения работы при выявлении неисправности погрузчика или условий труда, угрожающих жизни и здоровью.</w:t>
      </w:r>
    </w:p>
    <w:p>
      <w:pPr>
        <w:pStyle w:val="ListBullet"/>
      </w:pPr>
      <w:r>
        <w:t>3.3. Вносить предложения по улучшению организации погрузочно-разгрузочных работ и безопасности их выполнения.</w:t>
      </w:r>
    </w:p>
    <w:p>
      <w:pPr>
        <w:pStyle w:val="ListBullet"/>
      </w:pPr>
      <w:r>
        <w:t>3.4. Получать информацию о схемах движения, местах складирования грузов и изменениях в организации работ.</w:t>
      </w:r>
    </w:p>
    <w:p>
      <w:pPr>
        <w:pStyle w:val="ListBullet"/>
      </w:pPr>
      <w:r>
        <w:t>3.5. Требовать проведения инструктажа по охране труда при переводе на другую работу или изменении условий труда.</w:t>
      </w:r>
    </w:p>
    <w:p>
      <w:pPr>
        <w:pStyle w:val="ListBullet"/>
      </w:pPr>
      <w:r>
        <w:t>3.6. Обращаться к непосредственному руководителю по вопросам, связанным с исполнением должностных обязанностей.</w:t>
      </w:r>
    </w:p>
    <w:p>
      <w:r>
        <w:t>4. Ответственность</w:t>
      </w:r>
    </w:p>
    <w:p>
      <w:r>
        <w:t>Водитель погрузчика несет ответственность в пределах, установленных трудовым законодательством Российской Федерации и локальными нормативными актами Работодателя:</w:t>
      </w:r>
    </w:p>
    <w:p>
      <w:pPr>
        <w:pStyle w:val="ListBullet"/>
      </w:pPr>
      <w:r>
        <w:t>4.1. За неисполнение или ненадлежащее исполнение должностных обязанностей, предусмотренных настоящей инструкцией.</w:t>
      </w:r>
    </w:p>
    <w:p>
      <w:pPr>
        <w:pStyle w:val="ListBullet"/>
      </w:pPr>
      <w:r>
        <w:t>4.2. За нарушение требований охраны труда, пожарной безопасности и правил эксплуатации погрузчика.</w:t>
      </w:r>
    </w:p>
    <w:p>
      <w:pPr>
        <w:pStyle w:val="ListBullet"/>
      </w:pPr>
      <w:r>
        <w:t>4.3. За причинение материального ущерба Работодателю, повреждение грузов, оборудования или имущества.</w:t>
      </w:r>
    </w:p>
    <w:p>
      <w:pPr>
        <w:pStyle w:val="ListBullet"/>
      </w:pPr>
      <w:r>
        <w:t>4.4. За разглашение сведений, ставших известными в связи с исполнением должностных обязанностей и отнесенных к коммерческой тайне.</w:t>
      </w:r>
    </w:p>
    <w:p>
      <w:r>
        <w:t>5. Заключительные положения</w:t>
      </w:r>
    </w:p>
    <w:p>
      <w:r>
        <w:t>5.1. Настоящая должностная инструкция вступает в силу с даты ее утверждения и действует до замены новой инструкцией.</w:t>
      </w:r>
    </w:p>
    <w:p>
      <w:r>
        <w:t>5.2. Изменения и дополнения в настоящую инструкцию вносятся приказом Работодателя с ознакомлением работника под подпись.</w:t>
      </w:r>
    </w:p>
    <w:p>
      <w:r>
        <w:t>5.3. Вопросы, не урегулированные настоящей инструкцией, разрешаются в соответствии с трудовым законодательством Российской Федерации и локальными нормативными актами Работодателя.</w:t>
      </w:r>
    </w:p>
    <w:p>
      <w:r>
        <w:t>С инструкцией ознакомлен(а):</w:t>
      </w:r>
    </w:p>
    <w:p>
      <w:r>
        <w:t>[Должность] ____________ [Фамилия И.О.]</w:t>
      </w:r>
    </w:p>
    <w:p>
      <w:r>
        <w:t>Дата ознакомления: 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