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Должностная инструкция сварщика</w:t>
      </w:r>
    </w:p>
    <w:p>
      <w:r>
        <w:t>УТВЕРЖДАЮ</w:t>
      </w:r>
    </w:p>
    <w:p>
      <w:r>
        <w:t>[Должность руководителя] [Название организации] ____________ [Фамилия И.О.] «[дата]»</w:t>
      </w:r>
    </w:p>
    <w:p>
      <w:pPr>
        <w:pStyle w:val="Heading2"/>
      </w:pPr>
      <w:r>
        <w:t>Должностная инструкция сварщика</w:t>
      </w:r>
    </w:p>
    <w:p>
      <w:r>
        <w:t>1. Общие положения</w:t>
      </w:r>
    </w:p>
    <w:p>
      <w:pPr>
        <w:pStyle w:val="ListBullet"/>
      </w:pPr>
      <w:r>
        <w:t>1.1. Настоящая должностная инструкция определяет обязанности, права и ответственность сварщика [Наименование подразделения] [Название организации].</w:t>
      </w:r>
    </w:p>
    <w:p>
      <w:pPr>
        <w:pStyle w:val="ListBullet"/>
      </w:pPr>
      <w:r>
        <w:t>1.2. На должность сварщика назначается лицо, имеющее свидетельство о профессии рабочего, должности служащего по профессии «Сварщик» и соответствующую квалификацию, подтверждённую документом установленного образца, выданным [Название учебного центра].</w:t>
      </w:r>
    </w:p>
    <w:p>
      <w:pPr>
        <w:pStyle w:val="ListBullet"/>
      </w:pPr>
      <w:r>
        <w:t>1.3. Сварщик подчиняется непосредственно [Должность руководителя, например: начальнику участка].</w:t>
      </w:r>
    </w:p>
    <w:p>
      <w:pPr>
        <w:pStyle w:val="ListBullet"/>
      </w:pPr>
      <w:r>
        <w:t>1.4. Сварщик в своей работе руководствуется:</w:t>
      </w:r>
    </w:p>
    <w:p>
      <w:pPr>
        <w:pStyle w:val="ListBullet"/>
      </w:pPr>
      <w:r>
        <w:t>действующим законодательством Российской Федерации, в том числе Трудовым кодексом РФ;</w:t>
      </w:r>
    </w:p>
    <w:p>
      <w:pPr>
        <w:pStyle w:val="ListBullet"/>
      </w:pPr>
      <w:r>
        <w:t>правилами и инструкциями по охране труда, пожарной безопасности и электробезопасности;</w:t>
      </w:r>
    </w:p>
    <w:p>
      <w:pPr>
        <w:pStyle w:val="ListBullet"/>
      </w:pPr>
      <w:r>
        <w:t>технологическими картами и схемами сварных соединений;</w:t>
      </w:r>
    </w:p>
    <w:p>
      <w:pPr>
        <w:pStyle w:val="ListBullet"/>
      </w:pPr>
      <w:r>
        <w:t>приказами и распоряжениями руководителя организации;</w:t>
      </w:r>
    </w:p>
    <w:p>
      <w:pPr>
        <w:pStyle w:val="ListBullet"/>
      </w:pPr>
      <w:r>
        <w:t>настоящей должностной инструкцией.</w:t>
      </w:r>
    </w:p>
    <w:p>
      <w:r>
        <w:t>2. Должностные обязанности</w:t>
      </w:r>
    </w:p>
    <w:p>
      <w:r>
        <w:t>2.1. Выполнять ручную дуговую, полуавтоматическую и аргонодуговую сварку металлоконструкций и деталей согласно рабочим чертежам и технологическим картам.</w:t>
      </w:r>
    </w:p>
    <w:p>
      <w:r>
        <w:t>2.2. Подготавливать кромки деталей под сварку: очищать поверхность от ржавчины, окалины, масла и влаги, выполнять разделку кромок.</w:t>
      </w:r>
    </w:p>
    <w:p>
      <w:r>
        <w:t>2.3. Собирать и сваривать узлы и конструкции с соблюдением заданных геометрических размеров и режимов сварки.</w:t>
      </w:r>
    </w:p>
    <w:p>
      <w:r>
        <w:t>2.4. Проверять качество сварных швов внешним осмотром и измерениями, выявлять и устранять дефекты (поры, трещины, подрезы, непровары).</w:t>
      </w:r>
    </w:p>
    <w:p>
      <w:r>
        <w:t>2.5. Зачищать сварные швы и околошовную зону от шлака и брызг металла.</w:t>
      </w:r>
    </w:p>
    <w:p>
      <w:r>
        <w:t>2.6. Контролировать исправность сварочного оборудования, кабелей, держателей и электрододержателей перед началом работ.</w:t>
      </w:r>
    </w:p>
    <w:p>
      <w:r>
        <w:t>2.7. Настраивать сварочный ток и другие параметры режима сварки в зависимости от толщины металла и типа соединения.</w:t>
      </w:r>
    </w:p>
    <w:p>
      <w:r>
        <w:t>2.8. Экономно расходовать сварочные материалы (электроды, проволоку, газы) и вести учёт их расхода.</w:t>
      </w:r>
    </w:p>
    <w:p>
      <w:r>
        <w:t>2.9. Соблюдать требования охраны труда и промышленной безопасности при выполнении сварочных работ, включая использование средств индивидуальной защиты (маска, спецодежда, перчатки).</w:t>
      </w:r>
    </w:p>
    <w:p>
      <w:r>
        <w:t>2.10. Содержать рабочее место и сварочное оборудование в чистоте и порядке, по окончании работ убирать инструмент и приспособления.</w:t>
      </w:r>
    </w:p>
    <w:p>
      <w:r>
        <w:t>2.11. Немедленно сообщать непосредственному руководителю о неисправностях оборудования, нарушениях технологического процесса и случаях травматизма.</w:t>
      </w:r>
    </w:p>
    <w:p>
      <w:r>
        <w:t>2.12. Участвовать в проведении ежедневных осмотров и технического обслуживания сварочного оборудования.</w:t>
      </w:r>
    </w:p>
    <w:p>
      <w:r>
        <w:t>2.13. Вести установленную техническую документацию по выполненным сварочным работам.</w:t>
      </w:r>
    </w:p>
    <w:p>
      <w:r>
        <w:t>2.14. Проходить в установленном порядке инструктажи по охране труда, обучение и проверку знаний, а также периодические медицинские осмотры.</w:t>
      </w:r>
    </w:p>
    <w:p>
      <w:r>
        <w:t>3. Права</w:t>
      </w:r>
    </w:p>
    <w:p>
      <w:pPr>
        <w:pStyle w:val="ListBullet"/>
      </w:pPr>
      <w:r>
        <w:t>3.1. Требовать от руководителя обеспечения необходимыми материалами, инструментом и средствами индивидуальной защиты.</w:t>
      </w:r>
    </w:p>
    <w:p>
      <w:pPr>
        <w:pStyle w:val="ListBullet"/>
      </w:pPr>
      <w:r>
        <w:t>3.2. Знакомиться с проектной и технологической документацией, необходимой для выполнения сварочных работ.</w:t>
      </w:r>
    </w:p>
    <w:p>
      <w:pPr>
        <w:pStyle w:val="ListBullet"/>
      </w:pPr>
      <w:r>
        <w:t>3.3. Вносить предложения по совершенствованию технологии сварки и организации рабочего места.</w:t>
      </w:r>
    </w:p>
    <w:p>
      <w:pPr>
        <w:pStyle w:val="ListBullet"/>
      </w:pPr>
      <w:r>
        <w:t>3.4. Приостанавливать работы при обнаружении неисправности оборудования или угрозы жизни и здоровью.</w:t>
      </w:r>
    </w:p>
    <w:p>
      <w:pPr>
        <w:pStyle w:val="ListBullet"/>
      </w:pPr>
      <w:r>
        <w:t>3.5. Отказаться от выполнения работ при отсутствии средств защиты или при нарушении технологии, если это может привести к браку или травме.</w:t>
      </w:r>
    </w:p>
    <w:p>
      <w:pPr>
        <w:pStyle w:val="ListBullet"/>
      </w:pPr>
      <w:r>
        <w:t>3.6. На повышение квалификации и переподготовку в установленном порядке.</w:t>
      </w:r>
    </w:p>
    <w:p>
      <w:r>
        <w:t>4. Ответственность</w:t>
      </w:r>
    </w:p>
    <w:p>
      <w:pPr>
        <w:pStyle w:val="ListBullet"/>
      </w:pPr>
      <w:r>
        <w:t>4.1. Сварщик несёт ответственность за неисполнение или ненадлежащее исполнение своих обязанностей в соответствии с трудовым законодательством Российской Федерации.</w:t>
      </w:r>
    </w:p>
    <w:p>
      <w:pPr>
        <w:pStyle w:val="ListBullet"/>
      </w:pPr>
      <w:r>
        <w:t>4.2. За качество выполненных сварочных работ и соблюдение технологических режимов.</w:t>
      </w:r>
    </w:p>
    <w:p>
      <w:pPr>
        <w:pStyle w:val="ListBullet"/>
      </w:pPr>
      <w:r>
        <w:t>4.3. За сохранность вверенного оборудования, инструмента и материалов.</w:t>
      </w:r>
    </w:p>
    <w:p>
      <w:pPr>
        <w:pStyle w:val="ListBullet"/>
      </w:pPr>
      <w:r>
        <w:t>4.4. За нарушение правил охраны труда, пожарной безопасности и электробезопасности.</w:t>
      </w:r>
    </w:p>
    <w:p>
      <w:pPr>
        <w:pStyle w:val="ListBullet"/>
      </w:pPr>
      <w:r>
        <w:t>4.5. За причинение материального ущерба работодателю в пределах, установленных законодательством.</w:t>
      </w:r>
    </w:p>
    <w:p>
      <w:r>
        <w:t>5. Заключительные положения</w:t>
      </w:r>
    </w:p>
    <w:p>
      <w:pPr>
        <w:pStyle w:val="ListBullet"/>
      </w:pPr>
      <w:r>
        <w:t>5.1. Настоящая должностная инструкция вступает в силу с момента ознакомления с ней работника и действует до замены новой редакцией.</w:t>
      </w:r>
    </w:p>
    <w:p>
      <w:pPr>
        <w:pStyle w:val="ListBullet"/>
      </w:pPr>
      <w:r>
        <w:t>5.2. Изменения и дополнения в инструкцию вносятся приказом руководителя организации.</w:t>
      </w:r>
    </w:p>
    <w:p>
      <w:pPr>
        <w:pStyle w:val="ListBullet"/>
      </w:pPr>
      <w:r>
        <w:t>5.3. Работник знакомится с инструкцией под роспись при приёме на работу и при последующих изменениях.</w:t>
      </w:r>
    </w:p>
    <w:p>
      <w:r>
        <w:t>С инструкцией ознакомлен(а):</w:t>
      </w:r>
    </w:p>
    <w:p>
      <w:r>
        <w:t>[Должность] ____________ [Фамилия И.О.]</w:t>
      </w:r>
    </w:p>
    <w:p>
      <w:r>
        <w:t>«[дата]»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