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стропальщика</w:t>
      </w:r>
    </w:p>
    <w:p>
      <w:pPr>
        <w:pStyle w:val="Heading2"/>
      </w:pPr>
      <w:r>
        <w:t>Должностная инструкция стропальщика</w:t>
      </w:r>
    </w:p>
    <w:p>
      <w:r>
        <w:t>УТВЕРЖДАЮ</w:t>
      </w:r>
    </w:p>
    <w:p>
      <w:r>
        <w:t>[Должность руководителя] [Название организации] ____________ [Фамилия И.О.]</w:t>
      </w:r>
    </w:p>
    <w:p>
      <w:r>
        <w:t>«[дата]»</w:t>
      </w:r>
    </w:p>
    <w:p>
      <w:r>
        <w:t>г. [город]</w:t>
      </w:r>
    </w:p>
    <w:p>
      <w:pPr>
        <w:pStyle w:val="Heading3"/>
      </w:pPr>
      <w:r>
        <w:t>1. Общие положения</w:t>
      </w:r>
    </w:p>
    <w:p>
      <w:r>
        <w:t>1.1. Настоящая должностная инструкция определяет квалификационные требования, должностные обязанности, права и ответственность стропальщика [Название организации] (далее Работодатель).</w:t>
      </w:r>
    </w:p>
    <w:p>
      <w:r>
        <w:t>1.2. На должность стропальщика назначается лицо, прошедшее обучение по программе профессиональной подготовки и имеющее свидетельство о профессии рабочего, должности служащего, выданное [Название учебного центра], а также удостоверение на право производства работ по строповке грузов.</w:t>
      </w:r>
    </w:p>
    <w:p>
      <w:r>
        <w:t>1.3. Стропальщик допускается к самостоятельной работе после прохождения вводного и первичного инструктажей по охране труда, обучения безопасным методам и приёмам выполнения работ, стажировки и проверки знаний требований охраны труда.</w:t>
      </w:r>
    </w:p>
    <w:p>
      <w:r>
        <w:t>1.4. Стропальщик подчиняется непосредственно [должность непосредственного руководителя], а в части безопасного производства работ с применением подъёмных сооружений выполняет указания лица, ответственного за безопасное производство работ с применением подъёмных сооружений.</w:t>
      </w:r>
    </w:p>
    <w:p>
      <w:r>
        <w:t>1.5. В своей деятельности стропальщик руководствуется трудовым законодательством Российской Федерации, правилами охраны труда, правилами безопасности при использовании подъёмных сооружений, производственными инструкциями и настоящей должностной инструкцией.</w:t>
      </w:r>
    </w:p>
    <w:p>
      <w:r>
        <w:t>1.6. Стропальщик должен знать: устройство и назначение грузозахватных приспособлений, тары и их предельные нормы нагрузки; способы строповки и схемы обвязки грузов; порядок подачи сигналов крановщику; правила складирования грузов; требования к содержанию рабочего места и средства индивидуальной защиты.</w:t>
      </w:r>
    </w:p>
    <w:p>
      <w:pPr>
        <w:pStyle w:val="Heading3"/>
      </w:pPr>
      <w:r>
        <w:t>2. Должностные обязанности</w:t>
      </w:r>
    </w:p>
    <w:p>
      <w:r>
        <w:t>2.1. Перед началом работы осматривать грузозахватные приспособления, тару и стропы, проверять наличие маркировки, даты испытаний и отсутствие повреждений.</w:t>
      </w:r>
    </w:p>
    <w:p>
      <w:r>
        <w:t>2.2. Проверять соответствие массы и габаритов груза данным, указанным в наряде или сопроводительных документах, а также грузоподъёмности крана и грузозахватных приспособлений.</w:t>
      </w:r>
    </w:p>
    <w:p>
      <w:r>
        <w:t>2.3. Выполнять строповку грузов в соответствии со схемами строповки, обеспечивая равномерное натяжение стропов и устойчивое положение груза.</w:t>
      </w:r>
    </w:p>
    <w:p>
      <w:r>
        <w:t>2.4. Применять только исправные и испытанные грузозахватные приспособления и тару, соответствующие характеру и массе перемещаемого груза.</w:t>
      </w:r>
    </w:p>
    <w:p>
      <w:r>
        <w:t>2.5. Подавать крановщику сигналы установленным порядком, обеспечивая однозначность и своевременность команд.</w:t>
      </w:r>
    </w:p>
    <w:p>
      <w:r>
        <w:t>2.6. Сопровождать груз при перемещении в зоне, где он не виден крановщику, и контролировать отсутствие людей в опасной зоне.</w:t>
      </w:r>
    </w:p>
    <w:p>
      <w:r>
        <w:t>2.7. Производить отцепку груза только после его устойчивой установки на опоры или в место складирования и снятия натяжения стропов.</w:t>
      </w:r>
    </w:p>
    <w:p>
      <w:r>
        <w:t>2.8. Укладывать грузы в штабели и на стеллажи с соблюдением требований к устойчивости, высоте складирования и сохранности тары.</w:t>
      </w:r>
    </w:p>
    <w:p>
      <w:r>
        <w:t>2.9. Не допускать подъёма груза, масса которого превышает грузоподъёмность крана или грузозахватного приспособления, а также перемещения груза над людьми.</w:t>
      </w:r>
    </w:p>
    <w:p>
      <w:r>
        <w:t>2.10. Содержать в чистоте и порядке рабочее место, проходы и площадки складирования, своевременно удалять посторонние предметы.</w:t>
      </w:r>
    </w:p>
    <w:p>
      <w:r>
        <w:t>2.11. Использовать средства индивидуальной защиты, спецодежду и спецобувь, применять сигнальные жилеты и каски при работе в зоне действия крана.</w:t>
      </w:r>
    </w:p>
    <w:p>
      <w:r>
        <w:t>2.12. Немедленно сообщать лицу, ответственному за безопасное производство работ с применением подъёмных сооружений, о неисправностях грузозахватных приспособлений, тары, крановых путей и об обнаруженных нарушениях требований охраны труда.</w:t>
      </w:r>
    </w:p>
    <w:p>
      <w:r>
        <w:t>2.13. Участвовать в проведении технических осмотров грузозахватных приспособлений и своевременно сдавать их на испытания в установленные сроки.</w:t>
      </w:r>
    </w:p>
    <w:p>
      <w:r>
        <w:t>2.14. Вести учёт выполненных работ и заполнять необходимую документацию по строповке и перемещению грузов.</w:t>
      </w:r>
    </w:p>
    <w:p>
      <w:pPr>
        <w:pStyle w:val="Heading3"/>
      </w:pPr>
      <w:r>
        <w:t>3. Права</w:t>
      </w:r>
    </w:p>
    <w:p>
      <w:r>
        <w:t>3.1. Требовать от Работодателя обеспечения исправными грузозахватными приспособлениями, тарой, средствами индивидуальной защиты и необходимыми приспособлениями для безопасного выполнения работ.</w:t>
      </w:r>
    </w:p>
    <w:p>
      <w:r>
        <w:t>3.2. Отказываться от выполнения работ при обнаружении неисправностей грузозахватных приспособлений, тары, крана или при несоответствии груза документам, с немедленным уведомлением непосредственного руководителя.</w:t>
      </w:r>
    </w:p>
    <w:p>
      <w:r>
        <w:t>3.3. Вносить предложения по улучшению организации работ, повышению безопасности при строповке и перемещении грузов.</w:t>
      </w:r>
    </w:p>
    <w:p>
      <w:r>
        <w:t>3.4. Получать в установленном порядке информацию и документы, необходимые для выполнения должностных обязанностей.</w:t>
      </w:r>
    </w:p>
    <w:p>
      <w:r>
        <w:t>3.5. Проходить в установленные сроки обучение, инструктажи и проверку знаний требований охраны труда.</w:t>
      </w:r>
    </w:p>
    <w:p>
      <w:pPr>
        <w:pStyle w:val="Heading3"/>
      </w:pPr>
      <w:r>
        <w:t>4. Ответственность</w:t>
      </w:r>
    </w:p>
    <w:p>
      <w:r>
        <w:t>4.1. Стропальщик несёт ответственность за неисполнение или ненадлежащее исполнение должностных обязанностей в пределах, установленных трудовым законодательством Российской Федерации.</w:t>
      </w:r>
    </w:p>
    <w:p>
      <w:r>
        <w:t>4.2. Стропальщик несёт ответственность за нарушение требований охраны труда, правил безопасности при производстве работ с применением подъёмных сооружений и производственных инструкций.</w:t>
      </w:r>
    </w:p>
    <w:p>
      <w:r>
        <w:t>4.3. Стропальщик несёт ответственность за сохранность вверенных грузозахватных приспособлений, тары и иного имущества Работодателя.</w:t>
      </w:r>
    </w:p>
    <w:p>
      <w:r>
        <w:t>4.4. Стропальщик несёт ответственность за причинение материального ущерба Работодателю в порядке, установленном трудовым законодательством Российской Федерации.</w:t>
      </w:r>
    </w:p>
    <w:p>
      <w:pPr>
        <w:pStyle w:val="Heading3"/>
      </w:pPr>
      <w:r>
        <w:t>5. Заключительные положения</w:t>
      </w:r>
    </w:p>
    <w:p>
      <w:r>
        <w:t>5.1. Настоящая должностная инструкция вступает в силу с даты её утверждения и действует до замены новой редакцией.</w:t>
      </w:r>
    </w:p>
    <w:p>
      <w:r>
        <w:t>5.2. Изменения и дополнения в должностную инструкцию вносятся приказом Работодателя с ознакомлением стропальщика под подпись.</w:t>
      </w:r>
    </w:p>
    <w:p>
      <w:r>
        <w:t>5.3. Вопросы, не урегулированные настоящей инструкцией, разрешаются в соответствии с трудовым законодательством Российской Федерации и локальными нормативными актами Работодателя.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