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оператора котельной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оператора котельной</w:t>
      </w:r>
    </w:p>
    <w:p>
      <w:pPr>
        <w:pStyle w:val="Heading3"/>
      </w:pPr>
      <w:r>
        <w:t>1. Общие положения</w:t>
      </w:r>
    </w:p>
    <w:p>
      <w:r>
        <w:t>1.1. Настоящая должностная инструкция определяет обязанности, права и ответственность оператора котельной [Название организации] (далее Работодатель).</w:t>
      </w:r>
    </w:p>
    <w:p>
      <w:r>
        <w:t>1.2. На должность оператора котельной назначается лицо, имеющее свидетельство о профессии рабочего, должности служащего по программе профессионального обучения «Оператор котельной» и прошедшее инструктаж по охране труда и пожарной безопасности.</w:t>
      </w:r>
    </w:p>
    <w:p>
      <w:r>
        <w:t>1.3. Оператор котельной подчиняется непосредственно [должность руководителя подразделения, например, начальнику котельной].</w:t>
      </w:r>
    </w:p>
    <w:p>
      <w:r>
        <w:t>1.4. Оператор котельной руководствуется в своей работе:</w:t>
      </w:r>
    </w:p>
    <w:p>
      <w:pPr>
        <w:pStyle w:val="ListBullet"/>
      </w:pPr>
      <w:r>
        <w:t>правилами технической эксплуатации тепловых энергоустановок;</w:t>
      </w:r>
    </w:p>
    <w:p>
      <w:pPr>
        <w:pStyle w:val="ListBullet"/>
      </w:pPr>
      <w:r>
        <w:t>правилами устройства и безопасной эксплуатации паровых и водогрейных котлов;</w:t>
      </w:r>
    </w:p>
    <w:p>
      <w:pPr>
        <w:pStyle w:val="ListBullet"/>
      </w:pPr>
      <w:r>
        <w:t>схемами теплоснабжения и режимными картами котельной;</w:t>
      </w:r>
    </w:p>
    <w:p>
      <w:pPr>
        <w:pStyle w:val="ListBullet"/>
      </w:pPr>
      <w:r>
        <w:t>инструкциями по охране труда, пожарной безопасности и производственной санитарии;</w:t>
      </w:r>
    </w:p>
    <w:p>
      <w:pPr>
        <w:pStyle w:val="ListBullet"/>
      </w:pPr>
      <w:r>
        <w:t>локальными нормативными актами Работодателя.</w:t>
      </w:r>
    </w:p>
    <w:p>
      <w:pPr>
        <w:pStyle w:val="Heading3"/>
      </w:pPr>
      <w:r>
        <w:t>2. Должностные обязанности</w:t>
      </w:r>
    </w:p>
    <w:p>
      <w:r>
        <w:t>1. Осуществлять пуск, остановку и нормальную работу котлов в соответствии с режимными картами.</w:t>
      </w:r>
    </w:p>
    <w:p>
      <w:r>
        <w:t>2. Контролировать параметры работы котлов (давление, температура, уровень воды) по контрольно-измерительным приборам.</w:t>
      </w:r>
    </w:p>
    <w:p>
      <w:r>
        <w:t>3. Регулировать подачу топлива, воздуха и воды для поддержания заданного режима горения.</w:t>
      </w:r>
    </w:p>
    <w:p>
      <w:r>
        <w:t>4. Проверять исправность предохранительных клапанов, водоуказательных приборов и автоматики безопасности.</w:t>
      </w:r>
    </w:p>
    <w:p>
      <w:r>
        <w:t>5. Вести наблюдение за уровнем воды в котлах и своевременно подпитывать их.</w:t>
      </w:r>
    </w:p>
    <w:p>
      <w:r>
        <w:t>6. Производить продувку котлов и водоуказательных приборов согласно установленному графику.</w:t>
      </w:r>
    </w:p>
    <w:p>
      <w:r>
        <w:t>7. Осуществлять контроль за работой насосов, дымососов и вентиляторов.</w:t>
      </w:r>
    </w:p>
    <w:p>
      <w:r>
        <w:t>8. Выявлять неисправности в работе оборудования и сообщать о них непосредственному руководителю.</w:t>
      </w:r>
    </w:p>
    <w:p>
      <w:r>
        <w:t>9. Участвовать в проведении профилактических осмотров и текущего ремонта котельного оборудования.</w:t>
      </w:r>
    </w:p>
    <w:p>
      <w:r>
        <w:t>10. Вести оперативную документацию (журнал работы котлов, журнал распоряжений).</w:t>
      </w:r>
    </w:p>
    <w:p>
      <w:r>
        <w:t>11. Соблюдать требования охраны труда, пожарной безопасности и промышленной санитарии.</w:t>
      </w:r>
    </w:p>
    <w:p>
      <w:r>
        <w:t>12. Содержать рабочее место и оборудование котельной в чистоте и исправном состоянии.</w:t>
      </w:r>
    </w:p>
    <w:p>
      <w:r>
        <w:t>13. Принимать меры по предупреждению аварийных ситуаций и ликвидации их последствий.</w:t>
      </w:r>
    </w:p>
    <w:p>
      <w:r>
        <w:t>14. Проходить периодические медицинские осмотры и обучение по охране труда.</w:t>
      </w:r>
    </w:p>
    <w:p>
      <w:pPr>
        <w:pStyle w:val="Heading3"/>
      </w:pPr>
      <w:r>
        <w:t>3. Права</w:t>
      </w:r>
    </w:p>
    <w:p>
      <w:r>
        <w:t>Оператор котельной имеет право:</w:t>
      </w:r>
    </w:p>
    <w:p>
      <w:pPr>
        <w:pStyle w:val="ListBullet"/>
      </w:pPr>
      <w:r>
        <w:t>требовать от руководства обеспечения исправным инструментом, приборами и материалами, необходимыми для выполнения обязанностей;</w:t>
      </w:r>
    </w:p>
    <w:p>
      <w:pPr>
        <w:pStyle w:val="ListBullet"/>
      </w:pPr>
      <w:r>
        <w:t>получать информацию и документацию, касающуюся порядка работы котельной;</w:t>
      </w:r>
    </w:p>
    <w:p>
      <w:pPr>
        <w:pStyle w:val="ListBullet"/>
      </w:pPr>
      <w:r>
        <w:t>вносить предложения по совершенствованию работы котельной и улучшению условий труда;</w:t>
      </w:r>
    </w:p>
    <w:p>
      <w:pPr>
        <w:pStyle w:val="ListBullet"/>
      </w:pPr>
      <w:r>
        <w:t>отказываться от выполнения работ при возникновении опасности для жизни и здоровья до устранения нарушений;</w:t>
      </w:r>
    </w:p>
    <w:p>
      <w:pPr>
        <w:pStyle w:val="ListBullet"/>
      </w:pPr>
      <w:r>
        <w:t>на повышение квалификации в установленном порядке.</w:t>
      </w:r>
    </w:p>
    <w:p>
      <w:pPr>
        <w:pStyle w:val="Heading3"/>
      </w:pPr>
      <w:r>
        <w:t>4. Ответственность</w:t>
      </w:r>
    </w:p>
    <w:p>
      <w:r>
        <w:t>Оператор котельной несет ответственность:</w:t>
      </w:r>
    </w:p>
    <w:p>
      <w:pPr>
        <w:pStyle w:val="ListBullet"/>
      </w:pPr>
      <w:r>
        <w:t>за неисполнение или ненадлежащее исполнение своих должностных обязанностей в соответствии с Трудовым кодексом РФ;</w:t>
      </w:r>
    </w:p>
    <w:p>
      <w:pPr>
        <w:pStyle w:val="ListBullet"/>
      </w:pPr>
      <w:r>
        <w:t>за нарушение правил охраны труда, пожарной безопасности и промышленной санитарии;</w:t>
      </w:r>
    </w:p>
    <w:p>
      <w:pPr>
        <w:pStyle w:val="ListBullet"/>
      </w:pPr>
      <w:r>
        <w:t>за причинение материального ущерба Работодателю в пределах, установленных трудовым законодательством;</w:t>
      </w:r>
    </w:p>
    <w:p>
      <w:pPr>
        <w:pStyle w:val="ListBullet"/>
      </w:pPr>
      <w:r>
        <w:t>за достоверность ведения оперативной документации.</w:t>
      </w:r>
    </w:p>
    <w:p>
      <w:pPr>
        <w:pStyle w:val="Heading3"/>
      </w:pPr>
      <w:r>
        <w:t>5. Заключительные положения</w:t>
      </w:r>
    </w:p>
    <w:p>
      <w:r>
        <w:t>5.1. Настоящая должностная инструкция вступает в силу с момента ее утверждения руководителем и действует до замены новой инструкцией.</w:t>
      </w:r>
    </w:p>
    <w:p>
      <w:r>
        <w:t>5.2. Внесение изменений и дополнений в инструкцию осуществляется приказом руководителя организации.</w:t>
      </w:r>
    </w:p>
    <w:p>
      <w:r>
        <w:t>5.3. С инструкцией ознакомлен(а):</w:t>
      </w:r>
    </w:p>
    <w:p>
      <w:r>
        <w:t>[Должность] ____________ [Фамилия И.О.] «[дата]»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