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архитектора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«[дата]»</w:t>
      </w:r>
    </w:p>
    <w:p>
      <w:pPr>
        <w:pStyle w:val="Heading2"/>
      </w:pPr>
      <w:r>
        <w:t>Должностная инструкция архитектора</w:t>
      </w:r>
    </w:p>
    <w:p>
      <w:r>
        <w:t>1. Общие положения</w:t>
      </w:r>
    </w:p>
    <w:p>
      <w:r>
        <w:t>1.1. Настоящая должностная инструкция определяет должностные обязанности, права и ответственность архитектора [Название организации] (далее Работодатель).</w:t>
      </w:r>
    </w:p>
    <w:p>
      <w:r>
        <w:t>1.2. На должность архитектора назначается лицо, имеющее высшее профессиональное образование по направлению «Архитектура» и диплом о профессиональной переподготовке по программе «Архитектурное проектирование» или иной смежной программе, выданный [Название учебного центра], а также стаж работы в области архитектурного проектирования не менее [количество] лет.</w:t>
      </w:r>
    </w:p>
    <w:p>
      <w:r>
        <w:t>1.3. Архитектор подчиняется непосредственно [Должность руководителя, например: главному архитектору проекта / начальнику отдела архитектуры].</w:t>
      </w:r>
    </w:p>
    <w:p>
      <w:r>
        <w:t>1.4. Архитектор в своей деятельности руководствуется:</w:t>
      </w:r>
    </w:p>
    <w:p>
      <w:pPr>
        <w:pStyle w:val="ListBullet"/>
      </w:pPr>
      <w:r>
        <w:t>законодательством Российской Федерации в области градостроительства и архитектуры;</w:t>
      </w:r>
    </w:p>
    <w:p>
      <w:pPr>
        <w:pStyle w:val="ListBullet"/>
      </w:pPr>
      <w:r>
        <w:t>нормативными документами, ГОСТами, СНиПами и техническими регламентами;</w:t>
      </w:r>
    </w:p>
    <w:p>
      <w:pPr>
        <w:pStyle w:val="ListBullet"/>
      </w:pPr>
      <w:r>
        <w:t>уставом [Название организации];</w:t>
      </w:r>
    </w:p>
    <w:p>
      <w:pPr>
        <w:pStyle w:val="ListBullet"/>
      </w:pPr>
      <w:r>
        <w:t>приказами и распоряжениями руководителя;</w:t>
      </w:r>
    </w:p>
    <w:p>
      <w:pPr>
        <w:pStyle w:val="ListBullet"/>
      </w:pPr>
      <w:r>
        <w:t>локальными нормативными актами Работодателя;</w:t>
      </w:r>
    </w:p>
    <w:p>
      <w:pPr>
        <w:pStyle w:val="ListBullet"/>
      </w:pPr>
      <w:r>
        <w:t>настоящей должностной инструкцией.</w:t>
      </w:r>
    </w:p>
    <w:p>
      <w:r>
        <w:t>1.5. Архитектор должен знать:</w:t>
      </w:r>
    </w:p>
    <w:p>
      <w:pPr>
        <w:pStyle w:val="ListBullet"/>
      </w:pPr>
      <w:r>
        <w:t>методы архитектурного проектирования и приемы объемно-пространственной композиции;</w:t>
      </w:r>
    </w:p>
    <w:p>
      <w:pPr>
        <w:pStyle w:val="ListBullet"/>
      </w:pPr>
      <w:r>
        <w:t>требования к разработке проектной и рабочей документации;</w:t>
      </w:r>
    </w:p>
    <w:p>
      <w:pPr>
        <w:pStyle w:val="ListBullet"/>
      </w:pPr>
      <w:r>
        <w:t>порядок согласования проектов с органами государственной экспертизы;</w:t>
      </w:r>
    </w:p>
    <w:p>
      <w:pPr>
        <w:pStyle w:val="ListBullet"/>
      </w:pPr>
      <w:r>
        <w:t>правила авторского надзора за строительством;</w:t>
      </w:r>
    </w:p>
    <w:p>
      <w:pPr>
        <w:pStyle w:val="ListBullet"/>
      </w:pPr>
      <w:r>
        <w:t>основы экономики и организации строительства;</w:t>
      </w:r>
    </w:p>
    <w:p>
      <w:pPr>
        <w:pStyle w:val="ListBullet"/>
      </w:pPr>
      <w:r>
        <w:t>правила охраны труда и пожарной безопасности.</w:t>
      </w:r>
    </w:p>
    <w:p>
      <w:r>
        <w:t>2. Должностные обязанности</w:t>
      </w:r>
    </w:p>
    <w:p>
      <w:r>
        <w:t>Архитектор выполняет следующие обязанности:</w:t>
      </w:r>
    </w:p>
    <w:p>
      <w:r>
        <w:t>1. Разрабатывает архитектурные разделы проектной документации на стадиях «Проектная документация» и «Рабочая документация».</w:t>
      </w:r>
    </w:p>
    <w:p>
      <w:r>
        <w:t>2. Выполняет эскизные проработки и вариантные сравнения архитектурно-планировочных решений.</w:t>
      </w:r>
    </w:p>
    <w:p>
      <w:r>
        <w:t>3. Готовит задания на разработку смежных разделов проекта и согласовывает их с главным инженером проекта.</w:t>
      </w:r>
    </w:p>
    <w:p>
      <w:r>
        <w:t>4. Участвует в сборе исходных данных для проектирования, включая градостроительные планы земельных участков и технические условия.</w:t>
      </w:r>
    </w:p>
    <w:p>
      <w:r>
        <w:t>5. Обеспечивает соответствие проектных решений действующим нормам, техническим регламентам и заданию на проектирование.</w:t>
      </w:r>
    </w:p>
    <w:p>
      <w:r>
        <w:t>6. Согласовывает архитектурные решения с заказчиком и органами местного самоуправления в пределах своей компетенции.</w:t>
      </w:r>
    </w:p>
    <w:p>
      <w:r>
        <w:t>7. Комплектует и передает документацию в органы государственной экспертизы, сопровождает рассмотрение проекта.</w:t>
      </w:r>
    </w:p>
    <w:p>
      <w:r>
        <w:t>8. Вносит изменения в проектную документацию по замечаниям экспертизы и заказчика.</w:t>
      </w:r>
    </w:p>
    <w:p>
      <w:r>
        <w:t>9. Осуществляет авторский надзор за строительством объекта в части архитектурных решений.</w:t>
      </w:r>
    </w:p>
    <w:p>
      <w:r>
        <w:t>10. Ведет деловую переписку по вопросам проектирования и согласования архитектурных решений.</w:t>
      </w:r>
    </w:p>
    <w:p>
      <w:r>
        <w:t>11. Участвует в приемке законченных строительством объектов в составе комиссии.</w:t>
      </w:r>
    </w:p>
    <w:p>
      <w:r>
        <w:t>12. Ведет учет и хранение проектной документации в соответствии с номенклатурой дел отдела.</w:t>
      </w:r>
    </w:p>
    <w:p>
      <w:r>
        <w:t>13. Консультирует сотрудников смежных отделов по вопросам архитектурных решений.</w:t>
      </w:r>
    </w:p>
    <w:p>
      <w:r>
        <w:t>14. Выполняет отдельные поручения руководителя в рамках своей компетенции.</w:t>
      </w:r>
    </w:p>
    <w:p>
      <w:r>
        <w:t>3. Права</w:t>
      </w:r>
    </w:p>
    <w:p>
      <w:r>
        <w:t>Архитектор имеет право:</w:t>
      </w:r>
    </w:p>
    <w:p>
      <w:pPr>
        <w:pStyle w:val="ListBullet"/>
      </w:pPr>
      <w:r>
        <w:t>запрашивать у структурных подразделений Работодателя информацию и документы, необходимые для выполнения должностных обязанностей;</w:t>
      </w:r>
    </w:p>
    <w:p>
      <w:pPr>
        <w:pStyle w:val="ListBullet"/>
      </w:pPr>
      <w:r>
        <w:t>вносить на рассмотрение руководителя предложения по улучшению организации проектных работ;</w:t>
      </w:r>
    </w:p>
    <w:p>
      <w:pPr>
        <w:pStyle w:val="ListBullet"/>
      </w:pPr>
      <w:r>
        <w:t>участвовать в совещаниях, связанных с проектированием и строительством объектов;</w:t>
      </w:r>
    </w:p>
    <w:p>
      <w:pPr>
        <w:pStyle w:val="ListBullet"/>
      </w:pPr>
      <w:r>
        <w:t>подписывать в пределах своей компетенции разделы проектной документации;</w:t>
      </w:r>
    </w:p>
    <w:p>
      <w:pPr>
        <w:pStyle w:val="ListBullet"/>
      </w:pPr>
      <w:r>
        <w:t>отказываться от выполнения работ при отсутствии необходимых исходных данных или при выявлении обстоятельств, препятствующих качественному выполнению задания, с письменным уведомлением руководителя.</w:t>
      </w:r>
    </w:p>
    <w:p>
      <w:r>
        <w:t>4. Ответственность</w:t>
      </w:r>
    </w:p>
    <w:p>
      <w:r>
        <w:t>Архитектор несет ответственность:</w:t>
      </w:r>
    </w:p>
    <w:p>
      <w:pPr>
        <w:pStyle w:val="ListBullet"/>
      </w:pPr>
      <w:r>
        <w:t>за неисполнение или ненадлежащее исполнение должностных обязанностей, предусмотренных настоящей инструкцией, в пределах, установленных трудовым законодательством Российской Федерации;</w:t>
      </w:r>
    </w:p>
    <w:p>
      <w:pPr>
        <w:pStyle w:val="ListBullet"/>
      </w:pPr>
      <w:r>
        <w:t>за правонарушения, совершенные в процессе осуществления своей деятельности, в пределах, установленных административным и уголовным законодательством Российской Федерации;</w:t>
      </w:r>
    </w:p>
    <w:p>
      <w:pPr>
        <w:pStyle w:val="ListBullet"/>
      </w:pPr>
      <w:r>
        <w:t>за причинение материального ущерба Работодателю в пределах, установленных трудовым и гражданским законодательством Российской Федерации;</w:t>
      </w:r>
    </w:p>
    <w:p>
      <w:pPr>
        <w:pStyle w:val="ListBullet"/>
      </w:pPr>
      <w:r>
        <w:t>за достоверность и качество разрабатываемой проектной документации в части архитектурных решений.</w:t>
      </w:r>
    </w:p>
    <w:p>
      <w:r>
        <w:t>5. Заключительные положения</w:t>
      </w:r>
    </w:p>
    <w:p>
      <w:r>
        <w:t>5.1. Настоящая должностная инструкция вступает в силу с даты ознакомления с ней работника и действует до ее замены новой редакцией.</w:t>
      </w:r>
    </w:p>
    <w:p>
      <w:r>
        <w:t>5.2. Изменения и дополнения в настоящую инструкцию вносятся приказом руководителя Работодателя.</w:t>
      </w:r>
    </w:p>
    <w:p>
      <w:r>
        <w:t>5.3. Работник знакомится с инструкцией под подпись. Подпись работника подтверждает факт ознакомления и согласия с условиями инструкции.</w:t>
      </w:r>
    </w:p>
    <w:p>
      <w:r>
        <w:t>С инструкцией ознакомлен(а):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